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3C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WebVPN使用教程</w:t>
      </w:r>
    </w:p>
    <w:p w14:paraId="2D2E00A4">
      <w:pPr>
        <w:pStyle w:val="3"/>
        <w:jc w:val="center"/>
        <w:rPr>
          <w:rFonts w:hint="eastAsia" w:ascii="仿宋" w:hAnsi="仿宋" w:eastAsia="仿宋" w:cs="仿宋"/>
          <w:sz w:val="18"/>
          <w:szCs w:val="18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sz w:val="18"/>
          <w:szCs w:val="18"/>
          <w:u w:val="none"/>
          <w:lang w:eastAsia="zh-CN"/>
        </w:rPr>
        <w:t>（信息与设备管理处</w:t>
      </w:r>
      <w:r>
        <w:rPr>
          <w:rFonts w:hint="eastAsia" w:ascii="仿宋" w:hAnsi="仿宋" w:eastAsia="仿宋" w:cs="仿宋"/>
          <w:i w:val="0"/>
          <w:iCs w:val="0"/>
          <w:sz w:val="18"/>
          <w:szCs w:val="18"/>
          <w:u w:val="none"/>
          <w:lang w:val="en-US" w:eastAsia="zh-CN"/>
        </w:rPr>
        <w:t>2026年1月22日</w:t>
      </w:r>
      <w:r>
        <w:rPr>
          <w:rFonts w:hint="eastAsia" w:ascii="仿宋" w:hAnsi="仿宋" w:eastAsia="仿宋" w:cs="仿宋"/>
          <w:i w:val="0"/>
          <w:iCs w:val="0"/>
          <w:sz w:val="18"/>
          <w:szCs w:val="18"/>
          <w:u w:val="none"/>
          <w:lang w:eastAsia="zh-CN"/>
        </w:rPr>
        <w:t>编</w:t>
      </w:r>
      <w:r>
        <w:rPr>
          <w:rFonts w:hint="eastAsia" w:ascii="仿宋" w:hAnsi="仿宋" w:eastAsia="仿宋" w:cs="仿宋"/>
          <w:sz w:val="18"/>
          <w:szCs w:val="18"/>
          <w:u w:val="none"/>
          <w:lang w:eastAsia="zh-CN"/>
        </w:rPr>
        <w:t>制）</w:t>
      </w:r>
    </w:p>
    <w:p w14:paraId="0A118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为帮助全校师生在校外使用WebVPN访问校内资源，特编制以下WebVPN使用教程。</w:t>
      </w:r>
    </w:p>
    <w:p w14:paraId="2B82BD5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登录WebVPN</w:t>
      </w:r>
    </w:p>
    <w:p w14:paraId="190384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校内师生WebVPN登录地址：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vpn.peizheng.edu.cn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,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WebVPN系统已与学校统一认证系统（智慧校园）做了对接，校内师生使用智慧校园账号直接登录即可。登录界面如图1，登录后界面如图2，为方便用户使用，对资源进行了分类：校级应用系统、远程包库、本地镜像、院级实训系统，其中远程包库和本地镜像为图书资源。用户可以在相关分类里找到相关业务资源，或者在搜索框直接搜索具体业务系统名称。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4"/>
        <w:gridCol w:w="4992"/>
      </w:tblGrid>
      <w:tr w14:paraId="5245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8" w:type="dxa"/>
            <w:tcBorders>
              <w:tl2br w:val="nil"/>
              <w:tr2bl w:val="nil"/>
            </w:tcBorders>
          </w:tcPr>
          <w:p w14:paraId="4173C9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35300" cy="1153160"/>
                  <wp:effectExtent l="0" t="0" r="12700" b="889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0" cy="115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8" w:type="dxa"/>
            <w:tcBorders>
              <w:tl2br w:val="nil"/>
              <w:tr2bl w:val="nil"/>
            </w:tcBorders>
          </w:tcPr>
          <w:p w14:paraId="06327F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242945" cy="1468755"/>
                  <wp:effectExtent l="0" t="0" r="14605" b="1714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945" cy="146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E9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8" w:type="dxa"/>
            <w:tcBorders>
              <w:tl2br w:val="nil"/>
              <w:tr2bl w:val="nil"/>
            </w:tcBorders>
          </w:tcPr>
          <w:p w14:paraId="6ECA12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图1登录界面</w:t>
            </w:r>
          </w:p>
        </w:tc>
        <w:tc>
          <w:tcPr>
            <w:tcW w:w="4838" w:type="dxa"/>
            <w:tcBorders>
              <w:tl2br w:val="nil"/>
              <w:tr2bl w:val="nil"/>
            </w:tcBorders>
          </w:tcPr>
          <w:p w14:paraId="7C7A42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图2 登录后界面</w:t>
            </w:r>
          </w:p>
        </w:tc>
      </w:tr>
    </w:tbl>
    <w:p w14:paraId="2C925C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特别说明：使用最新版WebVPN，建议使用以下浏览器：Google Chrome；Mozilla Firefox；</w:t>
      </w:r>
      <w:r>
        <w:rPr>
          <w:rFonts w:hint="eastAsia" w:ascii="仿宋" w:hAnsi="仿宋" w:eastAsia="仿宋" w:cs="仿宋"/>
          <w:sz w:val="24"/>
          <w:szCs w:val="24"/>
        </w:rPr>
        <w:t>Apple Safari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Microsoft Edge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，如登录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后出现“WebVPN浏览器兼容性提示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界面，请更换为上面任意一种浏览器。</w:t>
      </w:r>
    </w:p>
    <w:p w14:paraId="60A904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  <w:t>校外用户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没有融合门户账号的非校内师生）需使用WebVPN登录校内相关资源，再通过相关OA流程（后续会在OA上线申请流程）审批后，由运维部门配置WebVPN单独地址和账号和权限后发给相关用户，按照收到的地址和账号和密码登录即可。</w:t>
      </w:r>
    </w:p>
    <w:p w14:paraId="3961FBF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账号和密码的修改</w:t>
      </w:r>
    </w:p>
    <w:p w14:paraId="761878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校内用户使用智慧校园账号和密码登录，修改密码步骤如下：</w:t>
      </w:r>
    </w:p>
    <w:p w14:paraId="46FB81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在登录界面，点“忘记密码”，如下图，进入自助修改密码流程，按照提示输入账号、找回方式选择“安全邮箱”（安全邮箱为首次登录智慧校园绑定的邮箱），然后点击“获取邮箱验证码”，打开安全邮箱，在邮箱验证码框输入系统发到安全邮箱的验证码，输入图形验证码，点下一步进入密码修改界面，输入新密码（新密码需包含大小写字母和特殊字符），需要注意2次密码要保持一致，密码不一致或者不符合密码复杂度规则，会无法重置密码，修改好新密码后点“重置密码”，提示“密码已重置”说明密码已重置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9"/>
        <w:gridCol w:w="4987"/>
      </w:tblGrid>
      <w:tr w14:paraId="6AF8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6" w:type="dxa"/>
            <w:gridSpan w:val="2"/>
          </w:tcPr>
          <w:p w14:paraId="69B2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5998210" cy="2235835"/>
                  <wp:effectExtent l="0" t="0" r="2540" b="12065"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210" cy="223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9A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8" w:type="dxa"/>
          </w:tcPr>
          <w:p w14:paraId="5B01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125470" cy="1633855"/>
                  <wp:effectExtent l="0" t="0" r="17780" b="4445"/>
                  <wp:docPr id="6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70" cy="163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8" w:type="dxa"/>
          </w:tcPr>
          <w:p w14:paraId="6926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956560" cy="1576705"/>
                  <wp:effectExtent l="0" t="0" r="15240" b="4445"/>
                  <wp:docPr id="7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60" cy="157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86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8" w:type="dxa"/>
          </w:tcPr>
          <w:p w14:paraId="1CD8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580005" cy="1475740"/>
                  <wp:effectExtent l="0" t="0" r="10795" b="10160"/>
                  <wp:docPr id="8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005" cy="147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8" w:type="dxa"/>
          </w:tcPr>
          <w:p w14:paraId="65CF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343275" cy="1129030"/>
                  <wp:effectExtent l="0" t="0" r="9525" b="13970"/>
                  <wp:docPr id="9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129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C63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非校内用户为临时用户，不提供修改密码功能，需要修改密码需联系运维部门管理员。</w:t>
      </w:r>
    </w:p>
    <w:p w14:paraId="4BE16D9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新资源的申请</w:t>
      </w:r>
    </w:p>
    <w:p w14:paraId="032191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WebVPN系统上添加了常用的图书资源和业务系统，如需使用超级终端（堡垒机）、添加其他校内资源和访问未授权的资源，需要在OA系统上相关流程（后续会在OA上添加相关申请流程）申请，经相关部门领导审批后，WebVPN管理员添加资源和配置权限后即可使用。</w:t>
      </w:r>
    </w:p>
    <w:p w14:paraId="74AF572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技术支持</w:t>
      </w:r>
    </w:p>
    <w:p w14:paraId="00AE9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eastAsia="zh-CN"/>
        </w:rPr>
        <w:t>如在使用过程中遇到问题，请咨询：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杨老师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eastAsia="zh-CN"/>
        </w:rPr>
        <w:t>，行政楼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213室，020-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86710083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15986440951，QQ 378519700。</w:t>
      </w:r>
    </w:p>
    <w:p w14:paraId="2A16BDC4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020" w:right="1266" w:bottom="1440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32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0D56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0D56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41809"/>
    <w:multiLevelType w:val="singleLevel"/>
    <w:tmpl w:val="433418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C5F32"/>
    <w:rsid w:val="1C7723C1"/>
    <w:rsid w:val="268B33C8"/>
    <w:rsid w:val="3147048D"/>
    <w:rsid w:val="3C5732FB"/>
    <w:rsid w:val="483C6EC1"/>
    <w:rsid w:val="520971E2"/>
    <w:rsid w:val="699A1217"/>
    <w:rsid w:val="798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646CFF"/>
      <w:u w:val="singl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646CFF"/>
      <w:u w:val="singl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1038</Characters>
  <Lines>0</Lines>
  <Paragraphs>0</Paragraphs>
  <TotalTime>10</TotalTime>
  <ScaleCrop>false</ScaleCrop>
  <LinksUpToDate>false</LinksUpToDate>
  <CharactersWithSpaces>1050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2026-01-22T06:54:00Z</dcterms:created>
  <dc:creator>sdc3</dc:creator>
  <cp:lastModifiedBy>何建忠</cp:lastModifiedBy>
  <dcterms:modified xsi:type="dcterms:W3CDTF">2026-01-23T06:35:05Z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eyJoZGlkIjoiNjRhZDlmYjk4NzQzNjI1MjllNTcxMWE4MmE4YTA0MTQiLCJ1c2VySWQiOiIxNjk3NjAzOTU3In0=</vt:lpwstr>
  </property>
  <property fmtid="{D5CDD505-2E9C-101B-9397-08002B2CF9AE}" pid="4" name="ICV">
    <vt:lpwstr>0C4D362D95954C4DB0C1EBC16A04DA9C_13</vt:lpwstr>
  </property>
</Properties>
</file>